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</w:p>
    <w:p>
      <w:pPr>
        <w:adjustRightInd w:val="0"/>
        <w:snapToGrid w:val="0"/>
        <w:spacing w:line="240" w:lineRule="atLeast"/>
        <w:jc w:val="left"/>
        <w:rPr>
          <w:rFonts w:hint="eastAsia" w:ascii="仿宋_GB2312" w:hAnsi="宋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黄平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县烟草制品零售点经营场所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现场勘验测量标准</w:t>
      </w:r>
    </w:p>
    <w:p>
      <w:pPr>
        <w:spacing w:line="580" w:lineRule="exact"/>
        <w:ind w:firstLine="640" w:firstLineChars="200"/>
        <w:rPr>
          <w:rFonts w:hint="eastAsia"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为统一、规范现场测量标准，确保烟草制品零售点勘验公开、公平、公正，</w:t>
      </w:r>
      <w:r>
        <w:rPr>
          <w:rFonts w:hint="eastAsia" w:ascii="仿宋_GB2312" w:hAnsi="黑体" w:eastAsia="仿宋_GB2312" w:cs="宋体"/>
          <w:sz w:val="32"/>
          <w:szCs w:val="32"/>
        </w:rPr>
        <w:t>依据《黄平县烟草制品零售点合理布局管理办法》（以下简称</w:t>
      </w:r>
      <w:r>
        <w:rPr>
          <w:rFonts w:hint="eastAsia" w:ascii="仿宋_GB2312" w:hAnsi="黑体" w:eastAsia="仿宋_GB2312" w:cs="宋体"/>
          <w:sz w:val="32"/>
          <w:szCs w:val="32"/>
          <w:lang w:eastAsia="zh-CN"/>
        </w:rPr>
        <w:t>“</w:t>
      </w:r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>管理办法</w:t>
      </w:r>
      <w:r>
        <w:rPr>
          <w:rFonts w:hint="eastAsia" w:ascii="仿宋_GB2312" w:hAnsi="黑体" w:eastAsia="仿宋_GB2312" w:cs="宋体"/>
          <w:sz w:val="32"/>
          <w:szCs w:val="32"/>
          <w:lang w:eastAsia="zh-CN"/>
        </w:rPr>
        <w:t>”</w:t>
      </w:r>
      <w:r>
        <w:rPr>
          <w:rFonts w:hint="eastAsia" w:ascii="仿宋_GB2312" w:hAnsi="黑体" w:eastAsia="仿宋_GB2312" w:cs="宋体"/>
          <w:sz w:val="32"/>
          <w:szCs w:val="32"/>
        </w:rPr>
        <w:t>），制定本标准。</w:t>
      </w:r>
    </w:p>
    <w:p>
      <w:pPr>
        <w:spacing w:line="58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黑体" w:eastAsia="仿宋_GB2312" w:cs="宋体"/>
          <w:sz w:val="32"/>
          <w:szCs w:val="32"/>
        </w:rPr>
        <w:t xml:space="preserve">  本标准适用于</w:t>
      </w:r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>黄平</w:t>
      </w:r>
      <w:r>
        <w:rPr>
          <w:rFonts w:hint="eastAsia" w:ascii="仿宋_GB2312" w:hAnsi="黑体" w:eastAsia="仿宋_GB2312" w:cs="宋体"/>
          <w:sz w:val="32"/>
          <w:szCs w:val="32"/>
        </w:rPr>
        <w:t>县烟草专卖局对烟草制品零售点布局的</w:t>
      </w:r>
      <w:r>
        <w:rPr>
          <w:rFonts w:hint="eastAsia" w:ascii="仿宋_GB2312" w:hAnsi="微软雅黑" w:eastAsia="仿宋_GB2312" w:cs="宋体"/>
          <w:sz w:val="32"/>
          <w:szCs w:val="32"/>
        </w:rPr>
        <w:t>现场测量工作。</w:t>
      </w:r>
    </w:p>
    <w:p>
      <w:pPr>
        <w:spacing w:line="580" w:lineRule="exact"/>
        <w:ind w:firstLine="640" w:firstLineChars="200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宋体"/>
          <w:sz w:val="32"/>
          <w:szCs w:val="32"/>
        </w:rPr>
        <w:t>烟草制品零售点</w:t>
      </w:r>
      <w:r>
        <w:rPr>
          <w:rFonts w:hint="eastAsia" w:ascii="仿宋_GB2312" w:hAnsi="微软雅黑" w:eastAsia="仿宋_GB2312" w:cs="宋体"/>
          <w:sz w:val="32"/>
          <w:szCs w:val="32"/>
        </w:rPr>
        <w:t>现场测量主要是指间距距离的测量认定。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微软雅黑" w:eastAsia="仿宋_GB2312" w:cs="宋体"/>
          <w:sz w:val="32"/>
          <w:szCs w:val="32"/>
        </w:rPr>
        <w:t xml:space="preserve">  间距距离测量，是指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拟申请零售点与相距</w:t>
      </w:r>
      <w:r>
        <w:rPr>
          <w:rFonts w:hint="eastAsia" w:ascii="仿宋_GB2312" w:hAnsi="仿宋_GB2312" w:eastAsia="仿宋_GB2312" w:cs="仿宋_GB2312"/>
          <w:sz w:val="32"/>
          <w:szCs w:val="32"/>
        </w:rPr>
        <w:t>最近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的持证</w:t>
      </w:r>
      <w:r>
        <w:rPr>
          <w:rFonts w:hint="eastAsia" w:ascii="仿宋_GB2312" w:hAnsi="仿宋_GB2312" w:eastAsia="仿宋_GB2312" w:cs="仿宋_GB2312"/>
          <w:sz w:val="32"/>
          <w:szCs w:val="32"/>
        </w:rPr>
        <w:t>零售点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不违反交通管理规定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可正常安全通行的无障碍最短距离。</w:t>
      </w:r>
    </w:p>
    <w:p>
      <w:pPr>
        <w:widowControl/>
        <w:shd w:val="clear" w:color="auto" w:fill="auto"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黑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政府有关部门在街道或道路中已经设置的行人隔离带（栏）、绿化带等视为障碍物，认定为不可正常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安全</w:t>
      </w:r>
      <w:r>
        <w:rPr>
          <w:rFonts w:hint="eastAsia" w:ascii="仿宋_GB2312" w:hAnsi="仿宋" w:eastAsia="仿宋_GB2312" w:cs="宋体"/>
          <w:sz w:val="32"/>
          <w:szCs w:val="32"/>
        </w:rPr>
        <w:t>通行。</w:t>
      </w:r>
    </w:p>
    <w:p>
      <w:pPr>
        <w:spacing w:line="58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aps/>
          <w:sz w:val="32"/>
          <w:szCs w:val="32"/>
        </w:rPr>
        <w:t>在</w:t>
      </w:r>
      <w:r>
        <w:rPr>
          <w:rFonts w:hint="eastAsia" w:ascii="仿宋_GB2312" w:hAnsi="黑体" w:eastAsia="仿宋_GB2312" w:cs="宋体"/>
          <w:sz w:val="32"/>
          <w:szCs w:val="32"/>
        </w:rPr>
        <w:t>通行道路上临时设置的安全设施，临时放置的建筑材料、物品，擅自设立、建造的建筑、物体，以及因阶段性施工影响通行等不视为障碍物。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cap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申请人及利益相关方对间隔距离有异议的，可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向黄平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县烟草专卖局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重新进行实地间距测量。测量时，申请人、利益相关方和烟草专卖管理人员须同时在场，并制作现场勘验表和全程视频音频记录。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宋体"/>
          <w:sz w:val="32"/>
          <w:szCs w:val="32"/>
        </w:rPr>
        <w:t>测量标准。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同侧无障碍物的,测量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最短直线距离。（如图1所示）</w:t>
      </w:r>
    </w:p>
    <w:p>
      <w:pPr>
        <w:jc w:val="center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57800" cy="2025650"/>
            <wp:effectExtent l="0" t="0" r="0" b="1270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（图1）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同侧存在障碍物的，测量按直角分段绕过障碍物测量，分段距离之和即为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间的距离。（如图2所示）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宋体"/>
          <w:sz w:val="32"/>
          <w:szCs w:val="32"/>
        </w:rPr>
      </w:pPr>
      <w:r>
        <w:rPr>
          <w:rFonts w:ascii="Times New Roman" w:hAnsi="Times New Roman" w:eastAsia="方正小标宋简体" w:cs="宋体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5273675" cy="1898650"/>
            <wp:effectExtent l="0" t="0" r="3175" b="635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方正小标宋简体" w:cs="宋体"/>
          <w:sz w:val="32"/>
          <w:szCs w:val="32"/>
        </w:rPr>
        <w:t>（</w:t>
      </w:r>
      <w:r>
        <w:rPr>
          <w:rFonts w:hint="eastAsia" w:ascii="Times New Roman" w:hAnsi="Times New Roman" w:eastAsia="仿宋_GB2312" w:cs="宋体"/>
          <w:sz w:val="32"/>
          <w:szCs w:val="32"/>
        </w:rPr>
        <w:t>图2）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宋体"/>
          <w:sz w:val="32"/>
          <w:szCs w:val="32"/>
        </w:rPr>
        <w:t>侧无障碍物的,测量按直角分段测量，分段距离之和即为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 xml:space="preserve">的距离。（如图3所示）  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宋体"/>
          <w:sz w:val="32"/>
          <w:szCs w:val="32"/>
        </w:rPr>
      </w:pPr>
      <w:r>
        <w:rPr>
          <w:rFonts w:ascii="Times New Roman" w:hAnsi="Times New Roman" w:eastAsia="方正小标宋简体" w:cs="宋体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7800" cy="2633345"/>
            <wp:effectExtent l="0" t="0" r="0" b="1460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小标宋简体" w:cs="宋体"/>
          <w:sz w:val="32"/>
          <w:szCs w:val="32"/>
        </w:rPr>
        <w:t xml:space="preserve"> </w:t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（图3）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异侧存在障碍物的，测量按直角分段绕过障碍物测量，分段距离之和即为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间的距离。（如图4所示）</w:t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16525" cy="2541905"/>
            <wp:effectExtent l="0" t="0" r="3175" b="1079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宋体"/>
          <w:sz w:val="32"/>
          <w:szCs w:val="32"/>
        </w:rPr>
        <w:t xml:space="preserve"> </w:t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（图4）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之间道路存在有转角的，按直角分段测量最短距离。（如图5所示）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宋体"/>
          <w:sz w:val="32"/>
          <w:szCs w:val="32"/>
        </w:rPr>
      </w:pPr>
      <w:r>
        <w:rPr>
          <w:rFonts w:ascii="Times New Roman" w:hAnsi="Times New Roman" w:eastAsia="方正小标宋简体" w:cs="宋体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052060" cy="3597910"/>
            <wp:effectExtent l="0" t="0" r="15240" b="254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方正小标宋简体" w:cs="宋体"/>
          <w:sz w:val="32"/>
          <w:szCs w:val="32"/>
        </w:rPr>
        <w:t>（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图5）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6.以中学、小学、幼儿园进出口</w:t>
      </w:r>
      <w:r>
        <w:rPr>
          <w:rFonts w:hint="eastAsia" w:ascii="Times New Roman" w:hAnsi="Times New Roman" w:eastAsia="仿宋_GB2312" w:cs="宋体"/>
          <w:kern w:val="32"/>
          <w:sz w:val="32"/>
          <w:szCs w:val="32"/>
        </w:rPr>
        <w:t>通道为</w:t>
      </w:r>
      <w:r>
        <w:rPr>
          <w:rFonts w:hint="eastAsia" w:ascii="Times New Roman" w:hAnsi="Times New Roman" w:eastAsia="仿宋_GB2312" w:cs="宋体"/>
          <w:sz w:val="32"/>
          <w:szCs w:val="32"/>
        </w:rPr>
        <w:t>参照点的,参照上述方式进行测量。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门面多面（多间）贯通且多面经营的，取与最近零售点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距离最短的一面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进行测量。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8.市场、封闭式小区内、广场等区域零售点间距测量方法均以原设计道路、人行通道行人正常安全行走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的最短距离进行测量。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9.特殊地形测量：因地形、地貌或设计等原因导致道路、通道成不规则形态，通过前述方法无法测量的，取可安全通行路径最近距离进行测量。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10.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>之间有台阶、楼梯的，以其平面坡长进行测量（如图6所示）；有电梯的，以层高进行测量；楼梯与电梯并存的，以最短距离的为准。</w:t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681855" cy="2112010"/>
            <wp:effectExtent l="0" t="0" r="4445" b="254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（图6）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11.间距测量时测量值超出零售点设置标准要求20%以上的，注明“内无零售点”即可（如规定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申请人的经营场所与最近零售点的经营场所</w:t>
      </w:r>
      <w:r>
        <w:rPr>
          <w:rFonts w:hint="eastAsia" w:ascii="Times New Roman" w:hAnsi="Times New Roman" w:eastAsia="仿宋_GB2312" w:cs="宋体"/>
          <w:sz w:val="32"/>
          <w:szCs w:val="32"/>
        </w:rPr>
        <w:t xml:space="preserve">间距要达到100米以上，测量时超过120米的，可注明“120米范围内无零售点”）。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12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</w:rPr>
        <w:t>测量工具使用符合国家统一标准的测量工具。</w:t>
      </w:r>
      <w:bookmarkStart w:id="0" w:name="DocEnd"/>
      <w:bookmarkEnd w:id="0"/>
      <w:bookmarkStart w:id="1" w:name="ContentEnd"/>
      <w:bookmarkEnd w:id="1"/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bidi="en-US"/>
        </w:rPr>
      </w:pPr>
    </w:p>
    <w:p>
      <w:pPr>
        <w:widowControl w:val="0"/>
        <w:wordWrap/>
        <w:adjustRightInd w:val="0"/>
        <w:snapToGrid w:val="0"/>
        <w:spacing w:line="240" w:lineRule="atLeast"/>
        <w:jc w:val="left"/>
        <w:textAlignment w:val="auto"/>
        <w:rPr>
          <w:rFonts w:ascii="宋体" w:hAnsi="宋体"/>
          <w:sz w:val="32"/>
          <w:szCs w:val="32"/>
        </w:rPr>
      </w:pPr>
    </w:p>
    <w:p>
      <w:pPr>
        <w:spacing w:line="320" w:lineRule="exact"/>
        <w:contextualSpacing/>
        <w:rPr>
          <w:rFonts w:ascii="仿宋_GB2312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418" w:bottom="1985" w:left="1418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8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GmCS9MAAAAFAQAADwAAAAAAAAABACAAAAA4&#10;AAAAZHJzL2Rvd25yZXYueG1sUEsBAhQAFAAAAAgAh07iQOuaM67AAQAAXwMAAA4AAAAAAAAAAQAg&#10;AAAAOA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jIzNjQ5N2I1NjdiMDEwZmYxODMzM2NmYWNmZjIifQ=="/>
  </w:docVars>
  <w:rsids>
    <w:rsidRoot w:val="000521D7"/>
    <w:rsid w:val="00010067"/>
    <w:rsid w:val="0003758C"/>
    <w:rsid w:val="000521D7"/>
    <w:rsid w:val="0016162A"/>
    <w:rsid w:val="001637C8"/>
    <w:rsid w:val="00195652"/>
    <w:rsid w:val="001A7A22"/>
    <w:rsid w:val="001B1E5A"/>
    <w:rsid w:val="002021AB"/>
    <w:rsid w:val="00245722"/>
    <w:rsid w:val="002703D6"/>
    <w:rsid w:val="00290AAB"/>
    <w:rsid w:val="002961CF"/>
    <w:rsid w:val="003358C1"/>
    <w:rsid w:val="00374043"/>
    <w:rsid w:val="003D02FA"/>
    <w:rsid w:val="003D31FE"/>
    <w:rsid w:val="00465C15"/>
    <w:rsid w:val="004F1E51"/>
    <w:rsid w:val="00527D5A"/>
    <w:rsid w:val="005335F9"/>
    <w:rsid w:val="00546C1E"/>
    <w:rsid w:val="005702CB"/>
    <w:rsid w:val="00573A74"/>
    <w:rsid w:val="00670985"/>
    <w:rsid w:val="0074784C"/>
    <w:rsid w:val="007C2785"/>
    <w:rsid w:val="008312A9"/>
    <w:rsid w:val="00850900"/>
    <w:rsid w:val="00850F21"/>
    <w:rsid w:val="008524F1"/>
    <w:rsid w:val="008A18E8"/>
    <w:rsid w:val="008E170B"/>
    <w:rsid w:val="008F7098"/>
    <w:rsid w:val="00900EE0"/>
    <w:rsid w:val="00946029"/>
    <w:rsid w:val="00B847C7"/>
    <w:rsid w:val="00B85B90"/>
    <w:rsid w:val="00C04A2F"/>
    <w:rsid w:val="00C10001"/>
    <w:rsid w:val="00C120AF"/>
    <w:rsid w:val="00D264CA"/>
    <w:rsid w:val="00D54090"/>
    <w:rsid w:val="00D672FF"/>
    <w:rsid w:val="00D959B8"/>
    <w:rsid w:val="00E047B0"/>
    <w:rsid w:val="00E97A57"/>
    <w:rsid w:val="00EB49BE"/>
    <w:rsid w:val="00EC48E0"/>
    <w:rsid w:val="00F24B7E"/>
    <w:rsid w:val="00F35532"/>
    <w:rsid w:val="00F47D96"/>
    <w:rsid w:val="00FA00F6"/>
    <w:rsid w:val="00FB72B0"/>
    <w:rsid w:val="00FD23D4"/>
    <w:rsid w:val="00FD6DDA"/>
    <w:rsid w:val="01006CBB"/>
    <w:rsid w:val="011149CC"/>
    <w:rsid w:val="011A79CC"/>
    <w:rsid w:val="037441B6"/>
    <w:rsid w:val="03D252B1"/>
    <w:rsid w:val="03DD46B0"/>
    <w:rsid w:val="03F518B7"/>
    <w:rsid w:val="05651EA2"/>
    <w:rsid w:val="060A3A65"/>
    <w:rsid w:val="08124044"/>
    <w:rsid w:val="08C324D7"/>
    <w:rsid w:val="09250959"/>
    <w:rsid w:val="09850A7D"/>
    <w:rsid w:val="0C370197"/>
    <w:rsid w:val="0D0B0096"/>
    <w:rsid w:val="0E74338A"/>
    <w:rsid w:val="0E8D78D1"/>
    <w:rsid w:val="0EEF4407"/>
    <w:rsid w:val="0F5F7D12"/>
    <w:rsid w:val="0FE318C3"/>
    <w:rsid w:val="10553678"/>
    <w:rsid w:val="11293803"/>
    <w:rsid w:val="12CE29D8"/>
    <w:rsid w:val="130F4782"/>
    <w:rsid w:val="14E514FC"/>
    <w:rsid w:val="166D7538"/>
    <w:rsid w:val="17606D44"/>
    <w:rsid w:val="182A44AD"/>
    <w:rsid w:val="18D447FB"/>
    <w:rsid w:val="18F83216"/>
    <w:rsid w:val="19337112"/>
    <w:rsid w:val="1CF11468"/>
    <w:rsid w:val="1CF831CE"/>
    <w:rsid w:val="1F126DA6"/>
    <w:rsid w:val="1F513FBB"/>
    <w:rsid w:val="220B0A50"/>
    <w:rsid w:val="224A27E1"/>
    <w:rsid w:val="237A090E"/>
    <w:rsid w:val="23A4452E"/>
    <w:rsid w:val="23C20BFC"/>
    <w:rsid w:val="2494694F"/>
    <w:rsid w:val="24B17F33"/>
    <w:rsid w:val="24E0165F"/>
    <w:rsid w:val="2851053D"/>
    <w:rsid w:val="295D0485"/>
    <w:rsid w:val="2A4422E7"/>
    <w:rsid w:val="2B143AD5"/>
    <w:rsid w:val="2B8F0D72"/>
    <w:rsid w:val="2BB70187"/>
    <w:rsid w:val="2D941459"/>
    <w:rsid w:val="2E8C0D03"/>
    <w:rsid w:val="2EDA2555"/>
    <w:rsid w:val="301A1F72"/>
    <w:rsid w:val="304A4D0E"/>
    <w:rsid w:val="32B04532"/>
    <w:rsid w:val="33432906"/>
    <w:rsid w:val="33FF2196"/>
    <w:rsid w:val="34FF38F9"/>
    <w:rsid w:val="35FB59C3"/>
    <w:rsid w:val="364748BA"/>
    <w:rsid w:val="369B28CC"/>
    <w:rsid w:val="38202317"/>
    <w:rsid w:val="3A4451CF"/>
    <w:rsid w:val="3ADE42A8"/>
    <w:rsid w:val="3B56162D"/>
    <w:rsid w:val="3CA37315"/>
    <w:rsid w:val="3D820672"/>
    <w:rsid w:val="3E362EA4"/>
    <w:rsid w:val="3EC7548D"/>
    <w:rsid w:val="3F4BBD67"/>
    <w:rsid w:val="4208314B"/>
    <w:rsid w:val="43A86A1B"/>
    <w:rsid w:val="46F67EED"/>
    <w:rsid w:val="473C166C"/>
    <w:rsid w:val="47626BBA"/>
    <w:rsid w:val="48414C14"/>
    <w:rsid w:val="48A052EC"/>
    <w:rsid w:val="48B622A6"/>
    <w:rsid w:val="49692DF6"/>
    <w:rsid w:val="49FC2143"/>
    <w:rsid w:val="4AB100DC"/>
    <w:rsid w:val="4B0805BB"/>
    <w:rsid w:val="4EDC8320"/>
    <w:rsid w:val="51292395"/>
    <w:rsid w:val="524D08BB"/>
    <w:rsid w:val="526B27CE"/>
    <w:rsid w:val="543B2665"/>
    <w:rsid w:val="55116112"/>
    <w:rsid w:val="56F75305"/>
    <w:rsid w:val="57FB6C57"/>
    <w:rsid w:val="597A4F36"/>
    <w:rsid w:val="59A4671D"/>
    <w:rsid w:val="5B4A52BF"/>
    <w:rsid w:val="5C40653D"/>
    <w:rsid w:val="5CDB3E3E"/>
    <w:rsid w:val="5D7E67B2"/>
    <w:rsid w:val="5D9B3D9F"/>
    <w:rsid w:val="5DF7AB1E"/>
    <w:rsid w:val="5ED43BC3"/>
    <w:rsid w:val="5F513472"/>
    <w:rsid w:val="5F8A15F5"/>
    <w:rsid w:val="60682F26"/>
    <w:rsid w:val="60BB59D1"/>
    <w:rsid w:val="61664EA1"/>
    <w:rsid w:val="61C41039"/>
    <w:rsid w:val="64731BF3"/>
    <w:rsid w:val="64784134"/>
    <w:rsid w:val="652512FD"/>
    <w:rsid w:val="68621787"/>
    <w:rsid w:val="69097DCB"/>
    <w:rsid w:val="6A8377B5"/>
    <w:rsid w:val="6AA76BEB"/>
    <w:rsid w:val="6C5E2CDC"/>
    <w:rsid w:val="6CB961E8"/>
    <w:rsid w:val="6D365814"/>
    <w:rsid w:val="6F1C43D6"/>
    <w:rsid w:val="71A672F2"/>
    <w:rsid w:val="71DB988C"/>
    <w:rsid w:val="74D07753"/>
    <w:rsid w:val="74F406F6"/>
    <w:rsid w:val="75615C07"/>
    <w:rsid w:val="75B2523B"/>
    <w:rsid w:val="76812D4E"/>
    <w:rsid w:val="783A57BA"/>
    <w:rsid w:val="78A653F1"/>
    <w:rsid w:val="78DE1A5D"/>
    <w:rsid w:val="79056178"/>
    <w:rsid w:val="7BBE214D"/>
    <w:rsid w:val="7BFC079B"/>
    <w:rsid w:val="7C284D87"/>
    <w:rsid w:val="7CE0515E"/>
    <w:rsid w:val="7D587C42"/>
    <w:rsid w:val="7EAFFB8D"/>
    <w:rsid w:val="7EDF3D34"/>
    <w:rsid w:val="7FC101CD"/>
    <w:rsid w:val="7FFFBAE6"/>
    <w:rsid w:val="BFE7DB15"/>
    <w:rsid w:val="D8F7B874"/>
    <w:rsid w:val="FB1D19F3"/>
    <w:rsid w:val="FCBCEBB4"/>
    <w:rsid w:val="FF7C1713"/>
    <w:rsid w:val="FFFEF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eastAsia="仿宋_GB2312"/>
      <w:color w:val="333333"/>
      <w:sz w:val="30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next w:val="7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7">
    <w:name w:val="Body Text Indent 3"/>
    <w:basedOn w:val="1"/>
    <w:qFormat/>
    <w:uiPriority w:val="0"/>
    <w:pPr>
      <w:ind w:left="200" w:leftChars="200"/>
    </w:pPr>
    <w:rPr>
      <w:rFonts w:ascii="Times New Roman" w:hAnsi="Times New Roman" w:eastAsia="宋体" w:cs="Times New Roman"/>
      <w:sz w:val="16"/>
    </w:rPr>
  </w:style>
  <w:style w:type="paragraph" w:styleId="8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next w:val="1"/>
    <w:qFormat/>
    <w:uiPriority w:val="0"/>
    <w:pPr>
      <w:spacing w:after="120" w:line="480" w:lineRule="auto"/>
    </w:pPr>
  </w:style>
  <w:style w:type="paragraph" w:styleId="13">
    <w:name w:val="Body Text First Indent 2"/>
    <w:basedOn w:val="5"/>
    <w:next w:val="1"/>
    <w:unhideWhenUsed/>
    <w:qFormat/>
    <w:uiPriority w:val="0"/>
    <w:pPr>
      <w:ind w:firstLine="420"/>
    </w:p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8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日期 Char"/>
    <w:basedOn w:val="15"/>
    <w:link w:val="8"/>
    <w:semiHidden/>
    <w:qFormat/>
    <w:uiPriority w:val="99"/>
  </w:style>
  <w:style w:type="character" w:customStyle="1" w:styleId="22">
    <w:name w:val="批注框文本 Char"/>
    <w:basedOn w:val="15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7509</Words>
  <Characters>7716</Characters>
  <Lines>34</Lines>
  <Paragraphs>9</Paragraphs>
  <TotalTime>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2020-08-18T22:48:00Z</dcterms:created>
  <dc:creator>Lenovo</dc:creator>
  <cp:lastModifiedBy>ysgz</cp:lastModifiedBy>
  <cp:lastPrinted>2020-08-18T22:44:00Z</cp:lastPrinted>
  <dcterms:modified xsi:type="dcterms:W3CDTF">2024-01-25T14:28:07Z</dcterms:modified>
  <dc:title>黄平县烟草制品零售点合理布局管理办法（草案）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31564E61A3EB4022AC5DB93EAEAD6E2E</vt:lpwstr>
  </property>
</Properties>
</file>